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7BC" w:rsidRPr="00FE2CEC" w:rsidRDefault="00D15DE3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  <w:r w:rsidRPr="00D15DE3">
        <w:rPr>
          <w:rFonts w:asciiTheme="minorHAnsi" w:hAnsiTheme="minorHAnsi"/>
          <w:b/>
          <w:bCs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.45pt;margin-top:3.75pt;width:531.75pt;height:31.65pt;z-index:251660288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>
              <w:txbxContent>
                <w:p w:rsidR="00955B28" w:rsidRPr="00BF05E8" w:rsidRDefault="004C75EA" w:rsidP="00FC47BC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="00955B28"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 w:rsidR="00EA3240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FC47BC" w:rsidRPr="00F03D75" w:rsidRDefault="00FC47BC" w:rsidP="0026289F">
      <w:pPr>
        <w:jc w:val="both"/>
        <w:rPr>
          <w:rFonts w:asciiTheme="minorHAnsi" w:hAnsiTheme="minorHAnsi"/>
          <w:b/>
          <w:bCs/>
          <w:szCs w:val="22"/>
        </w:rPr>
      </w:pPr>
    </w:p>
    <w:tbl>
      <w:tblPr>
        <w:tblStyle w:val="Cuadrculaclara-nfasis5"/>
        <w:tblW w:w="10598" w:type="dxa"/>
        <w:tblLayout w:type="fixed"/>
        <w:tblLook w:val="04A0"/>
      </w:tblPr>
      <w:tblGrid>
        <w:gridCol w:w="4219"/>
        <w:gridCol w:w="6379"/>
      </w:tblGrid>
      <w:tr w:rsidR="004038FC" w:rsidRPr="00F03D75" w:rsidTr="004B6FE6">
        <w:trPr>
          <w:cnfStyle w:val="100000000000"/>
          <w:trHeight w:val="575"/>
        </w:trPr>
        <w:tc>
          <w:tcPr>
            <w:cnfStyle w:val="001000000000"/>
            <w:tcW w:w="4219" w:type="dxa"/>
          </w:tcPr>
          <w:p w:rsidR="004038FC" w:rsidRPr="00825FEE" w:rsidRDefault="004038FC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Cs w:val="22"/>
              </w:rPr>
            </w:pPr>
            <w:r w:rsidRPr="00825FEE">
              <w:rPr>
                <w:rFonts w:asciiTheme="minorHAnsi" w:hAnsiTheme="minorHAnsi"/>
                <w:color w:val="000000" w:themeColor="text1"/>
                <w:szCs w:val="22"/>
              </w:rPr>
              <w:t>Nombre del Indicad</w:t>
            </w:r>
            <w:bookmarkStart w:id="0" w:name="_GoBack"/>
            <w:bookmarkEnd w:id="0"/>
            <w:r w:rsidRPr="00825FEE">
              <w:rPr>
                <w:rFonts w:asciiTheme="minorHAnsi" w:hAnsiTheme="minorHAnsi"/>
                <w:color w:val="000000" w:themeColor="text1"/>
                <w:szCs w:val="22"/>
              </w:rPr>
              <w:t>or</w:t>
            </w:r>
          </w:p>
        </w:tc>
        <w:tc>
          <w:tcPr>
            <w:tcW w:w="6379" w:type="dxa"/>
          </w:tcPr>
          <w:p w:rsidR="004038FC" w:rsidRPr="00F03D75" w:rsidRDefault="00547374" w:rsidP="00105CCA">
            <w:pPr>
              <w:autoSpaceDE w:val="0"/>
              <w:autoSpaceDN w:val="0"/>
              <w:adjustRightInd w:val="0"/>
              <w:cnfStyle w:val="100000000000"/>
              <w:rPr>
                <w:rFonts w:asciiTheme="minorHAnsi" w:hAnsiTheme="minorHAnsi"/>
                <w:b w:val="0"/>
                <w:sz w:val="20"/>
                <w:lang w:val="es-CL"/>
              </w:rPr>
            </w:pPr>
            <w:r w:rsidRPr="00F03D75">
              <w:rPr>
                <w:rFonts w:asciiTheme="minorHAnsi" w:hAnsiTheme="minorHAnsi" w:cs="Helvetica"/>
                <w:b w:val="0"/>
                <w:bCs w:val="0"/>
                <w:color w:val="000000"/>
                <w:sz w:val="20"/>
              </w:rPr>
              <w:t>Nú</w:t>
            </w:r>
            <w:r w:rsidR="004038FC" w:rsidRPr="00F03D75">
              <w:rPr>
                <w:rFonts w:asciiTheme="minorHAnsi" w:hAnsiTheme="minorHAnsi" w:cs="Helvetica"/>
                <w:b w:val="0"/>
                <w:bCs w:val="0"/>
                <w:color w:val="000000"/>
                <w:sz w:val="20"/>
              </w:rPr>
              <w:t>mero de Nacidos Vivos</w:t>
            </w:r>
            <w:r w:rsidR="00B41A5D" w:rsidRPr="00F03D75">
              <w:rPr>
                <w:rFonts w:asciiTheme="minorHAnsi" w:hAnsiTheme="minorHAnsi" w:cs="Helvetica"/>
                <w:b w:val="0"/>
                <w:bCs w:val="0"/>
                <w:color w:val="000000"/>
                <w:sz w:val="20"/>
              </w:rPr>
              <w:t xml:space="preserve"> (registro oportuno)</w:t>
            </w:r>
            <w:r w:rsidR="009850EF" w:rsidRPr="00F03D75">
              <w:rPr>
                <w:rFonts w:asciiTheme="minorHAnsi" w:hAnsiTheme="minorHAnsi" w:cs="Helvetica"/>
                <w:b w:val="0"/>
                <w:bCs w:val="0"/>
                <w:color w:val="000000"/>
                <w:sz w:val="20"/>
              </w:rPr>
              <w:t xml:space="preserve"> </w:t>
            </w:r>
          </w:p>
        </w:tc>
      </w:tr>
      <w:tr w:rsidR="004038FC" w:rsidRPr="00F03D75" w:rsidTr="004B6FE6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4038FC" w:rsidRPr="00825FEE" w:rsidRDefault="004038FC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Cs w:val="22"/>
              </w:rPr>
            </w:pPr>
            <w:r w:rsidRPr="00825FEE">
              <w:rPr>
                <w:rFonts w:asciiTheme="minorHAnsi" w:hAnsiTheme="minorHAnsi"/>
                <w:color w:val="000000" w:themeColor="text1"/>
                <w:szCs w:val="22"/>
              </w:rPr>
              <w:t>Operación Estadística</w:t>
            </w:r>
          </w:p>
        </w:tc>
        <w:tc>
          <w:tcPr>
            <w:tcW w:w="6379" w:type="dxa"/>
          </w:tcPr>
          <w:p w:rsidR="004038FC" w:rsidRPr="00F03D75" w:rsidRDefault="00F03D75" w:rsidP="003C4DDF">
            <w:pPr>
              <w:autoSpaceDE w:val="0"/>
              <w:autoSpaceDN w:val="0"/>
              <w:adjustRightInd w:val="0"/>
              <w:cnfStyle w:val="000000100000"/>
              <w:rPr>
                <w:rFonts w:asciiTheme="minorHAnsi" w:eastAsiaTheme="minorHAnsi" w:hAnsiTheme="minorHAnsi"/>
                <w:sz w:val="20"/>
              </w:rPr>
            </w:pPr>
            <w:r w:rsidRPr="00F03D75">
              <w:rPr>
                <w:rFonts w:asciiTheme="minorHAnsi" w:eastAsiaTheme="minorHAnsi" w:hAnsiTheme="minorHAnsi"/>
                <w:sz w:val="20"/>
              </w:rPr>
              <w:t>Registros Administrativos</w:t>
            </w:r>
          </w:p>
        </w:tc>
      </w:tr>
      <w:tr w:rsidR="004038FC" w:rsidRPr="00F03D75" w:rsidTr="004B6FE6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4038FC" w:rsidRPr="00825FEE" w:rsidRDefault="004038FC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Cs w:val="22"/>
              </w:rPr>
            </w:pPr>
            <w:r w:rsidRPr="00825FEE">
              <w:rPr>
                <w:rFonts w:asciiTheme="minorHAnsi" w:hAnsiTheme="minorHAnsi"/>
                <w:color w:val="000000" w:themeColor="text1"/>
                <w:szCs w:val="22"/>
              </w:rPr>
              <w:t>Definición del Indicador</w:t>
            </w:r>
          </w:p>
        </w:tc>
        <w:tc>
          <w:tcPr>
            <w:tcW w:w="6379" w:type="dxa"/>
          </w:tcPr>
          <w:p w:rsidR="004038FC" w:rsidRPr="00F03D75" w:rsidRDefault="003C4DDF" w:rsidP="003C4DDF">
            <w:pPr>
              <w:autoSpaceDE w:val="0"/>
              <w:autoSpaceDN w:val="0"/>
              <w:adjustRightInd w:val="0"/>
              <w:cnfStyle w:val="00000001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F03D75">
              <w:rPr>
                <w:rFonts w:asciiTheme="minorHAnsi" w:hAnsiTheme="minorHAnsi" w:cs="Helvetica"/>
                <w:color w:val="000000"/>
                <w:sz w:val="20"/>
              </w:rPr>
              <w:t>Representa, el n</w:t>
            </w:r>
            <w:r w:rsidR="004038FC" w:rsidRPr="00F03D75">
              <w:rPr>
                <w:rFonts w:asciiTheme="minorHAnsi" w:hAnsiTheme="minorHAnsi" w:cs="Helvetica"/>
                <w:color w:val="000000"/>
                <w:sz w:val="20"/>
              </w:rPr>
              <w:t>úmero de nacidos vivos</w:t>
            </w:r>
            <w:r w:rsidRPr="00F03D75">
              <w:rPr>
                <w:rFonts w:asciiTheme="minorHAnsi" w:hAnsiTheme="minorHAnsi" w:cs="Helvetica"/>
                <w:color w:val="000000"/>
                <w:sz w:val="20"/>
              </w:rPr>
              <w:t>,</w:t>
            </w:r>
            <w:r w:rsidR="004038FC" w:rsidRPr="00F03D75">
              <w:rPr>
                <w:rFonts w:asciiTheme="minorHAnsi" w:hAnsiTheme="minorHAnsi" w:cs="Helvetica"/>
                <w:color w:val="000000"/>
                <w:sz w:val="20"/>
              </w:rPr>
              <w:t xml:space="preserve"> </w:t>
            </w:r>
            <w:r w:rsidRPr="00F03D75">
              <w:rPr>
                <w:rFonts w:asciiTheme="minorHAnsi" w:hAnsiTheme="minorHAnsi" w:cs="Helvetica"/>
                <w:color w:val="000000"/>
                <w:sz w:val="20"/>
              </w:rPr>
              <w:t xml:space="preserve">ocurridos </w:t>
            </w:r>
            <w:r w:rsidR="00B41A5D" w:rsidRPr="00F03D75">
              <w:rPr>
                <w:rFonts w:asciiTheme="minorHAnsi" w:hAnsiTheme="minorHAnsi" w:cs="Helvetica"/>
                <w:color w:val="000000"/>
                <w:sz w:val="20"/>
              </w:rPr>
              <w:t xml:space="preserve">y registrados </w:t>
            </w:r>
            <w:r w:rsidR="004038FC" w:rsidRPr="00F03D75">
              <w:rPr>
                <w:rFonts w:asciiTheme="minorHAnsi" w:hAnsiTheme="minorHAnsi" w:cs="Helvetica"/>
                <w:color w:val="000000"/>
                <w:sz w:val="20"/>
              </w:rPr>
              <w:t xml:space="preserve">en un </w:t>
            </w:r>
            <w:r w:rsidRPr="00F03D75">
              <w:rPr>
                <w:rFonts w:asciiTheme="minorHAnsi" w:hAnsiTheme="minorHAnsi" w:cs="Helvetica"/>
                <w:color w:val="000000"/>
                <w:sz w:val="20"/>
              </w:rPr>
              <w:t xml:space="preserve">período, generalmente de un </w:t>
            </w:r>
            <w:r w:rsidR="004038FC" w:rsidRPr="00F03D75">
              <w:rPr>
                <w:rFonts w:asciiTheme="minorHAnsi" w:hAnsiTheme="minorHAnsi" w:cs="Helvetica"/>
                <w:color w:val="000000"/>
                <w:sz w:val="20"/>
              </w:rPr>
              <w:t>año</w:t>
            </w:r>
          </w:p>
        </w:tc>
      </w:tr>
      <w:tr w:rsidR="004038FC" w:rsidRPr="00F03D75" w:rsidTr="004B6FE6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4038FC" w:rsidRPr="00825FEE" w:rsidRDefault="004038FC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Cs w:val="22"/>
              </w:rPr>
            </w:pPr>
            <w:r w:rsidRPr="00825FEE">
              <w:rPr>
                <w:rFonts w:asciiTheme="minorHAnsi" w:hAnsiTheme="minorHAnsi"/>
                <w:color w:val="000000" w:themeColor="text1"/>
                <w:szCs w:val="22"/>
              </w:rPr>
              <w:t>Unidad de Medida</w:t>
            </w:r>
          </w:p>
        </w:tc>
        <w:tc>
          <w:tcPr>
            <w:tcW w:w="6379" w:type="dxa"/>
          </w:tcPr>
          <w:p w:rsidR="004038FC" w:rsidRPr="00F03D75" w:rsidRDefault="004038FC" w:rsidP="00C0466B">
            <w:pPr>
              <w:jc w:val="both"/>
              <w:cnfStyle w:val="000000100000"/>
              <w:rPr>
                <w:rFonts w:asciiTheme="minorHAnsi" w:hAnsiTheme="minorHAnsi"/>
                <w:bCs/>
                <w:sz w:val="20"/>
                <w:lang w:val="es-CL"/>
              </w:rPr>
            </w:pPr>
          </w:p>
          <w:p w:rsidR="004038FC" w:rsidRPr="00F03D75" w:rsidRDefault="003C4DDF" w:rsidP="004038FC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Arial"/>
                <w:sz w:val="20"/>
              </w:rPr>
            </w:pPr>
            <w:r w:rsidRPr="00F03D75">
              <w:rPr>
                <w:rFonts w:asciiTheme="minorHAnsi" w:hAnsiTheme="minorHAnsi" w:cs="Helvetica"/>
                <w:color w:val="000000"/>
                <w:sz w:val="20"/>
              </w:rPr>
              <w:t>Nú</w:t>
            </w:r>
            <w:r w:rsidR="004038FC" w:rsidRPr="00F03D75">
              <w:rPr>
                <w:rFonts w:asciiTheme="minorHAnsi" w:hAnsiTheme="minorHAnsi" w:cs="Helvetica"/>
                <w:color w:val="000000"/>
                <w:sz w:val="20"/>
              </w:rPr>
              <w:t>mero</w:t>
            </w:r>
          </w:p>
        </w:tc>
      </w:tr>
      <w:tr w:rsidR="004038FC" w:rsidRPr="00F03D75" w:rsidTr="004B6FE6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4038FC" w:rsidRPr="00825FEE" w:rsidRDefault="004038FC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Cs w:val="22"/>
              </w:rPr>
            </w:pPr>
            <w:r w:rsidRPr="00825FEE">
              <w:rPr>
                <w:rFonts w:asciiTheme="minorHAnsi" w:hAnsiTheme="minorHAnsi"/>
                <w:color w:val="000000" w:themeColor="text1"/>
                <w:szCs w:val="22"/>
              </w:rPr>
              <w:t>Fórmula de Cálculo del Indicador</w:t>
            </w:r>
          </w:p>
        </w:tc>
        <w:tc>
          <w:tcPr>
            <w:tcW w:w="6379" w:type="dxa"/>
          </w:tcPr>
          <w:p w:rsidR="004038FC" w:rsidRPr="00F03D75" w:rsidRDefault="00825FEE" w:rsidP="00C0466B">
            <w:pPr>
              <w:jc w:val="both"/>
              <w:cnfStyle w:val="00000001000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Theme="minorHAnsi" w:hAnsiTheme="minorHAnsi"/>
                <w:sz w:val="20"/>
                <w:lang w:val="es-CL"/>
              </w:rPr>
              <w:t>∑ nú</w:t>
            </w:r>
            <w:r w:rsidR="00105CCA">
              <w:rPr>
                <w:rFonts w:asciiTheme="minorHAnsi" w:hAnsiTheme="minorHAnsi"/>
                <w:sz w:val="20"/>
                <w:lang w:val="es-CL"/>
              </w:rPr>
              <w:t>mero de nacidos vivos</w:t>
            </w:r>
          </w:p>
        </w:tc>
      </w:tr>
      <w:tr w:rsidR="004038FC" w:rsidRPr="00F03D75" w:rsidTr="004B6FE6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4038FC" w:rsidRPr="00F03D75" w:rsidRDefault="004038FC" w:rsidP="0026289F">
            <w:pPr>
              <w:jc w:val="both"/>
              <w:rPr>
                <w:rFonts w:asciiTheme="minorHAnsi" w:hAnsiTheme="minorHAnsi"/>
                <w:szCs w:val="22"/>
              </w:rPr>
            </w:pPr>
            <w:r w:rsidRPr="00F03D75">
              <w:rPr>
                <w:rFonts w:asciiTheme="minorHAnsi" w:hAnsiTheme="minorHAnsi"/>
                <w:szCs w:val="22"/>
              </w:rPr>
              <w:t>Definición de las variables que componen el indicador</w:t>
            </w:r>
          </w:p>
          <w:p w:rsidR="004038FC" w:rsidRPr="00F03D75" w:rsidRDefault="004038FC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Cs w:val="22"/>
              </w:rPr>
            </w:pPr>
          </w:p>
        </w:tc>
        <w:tc>
          <w:tcPr>
            <w:tcW w:w="6379" w:type="dxa"/>
          </w:tcPr>
          <w:p w:rsidR="004038FC" w:rsidRPr="00F03D75" w:rsidRDefault="004038FC" w:rsidP="00C0466B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/>
                <w:sz w:val="20"/>
              </w:rPr>
            </w:pPr>
            <w:r w:rsidRPr="00F03D75">
              <w:rPr>
                <w:rFonts w:asciiTheme="minorHAnsi" w:hAnsiTheme="minorHAnsi"/>
                <w:b/>
                <w:sz w:val="20"/>
              </w:rPr>
              <w:t>Nacido vivo</w:t>
            </w:r>
            <w:r w:rsidRPr="00F03D75">
              <w:rPr>
                <w:rFonts w:asciiTheme="minorHAnsi" w:hAnsiTheme="minorHAnsi" w:cs="Helvetica"/>
                <w:color w:val="000000"/>
                <w:sz w:val="20"/>
              </w:rPr>
              <w:t xml:space="preserve">: Es la expulsión o extracción completa del cuerpo de su madre, independientemente de la duración del embarazo, de un producto de la concepción que, después de dicha separación, respire o de cualquier otra señal de vida, como latidos del corazón, pulsaciones del cordón </w:t>
            </w:r>
            <w:r w:rsidRPr="00F03D75">
              <w:rPr>
                <w:rFonts w:asciiTheme="minorHAnsi" w:hAnsiTheme="minorHAnsi"/>
                <w:sz w:val="20"/>
              </w:rPr>
              <w:t xml:space="preserve"> </w:t>
            </w:r>
            <w:r w:rsidRPr="00F03D75">
              <w:rPr>
                <w:rFonts w:asciiTheme="minorHAnsi" w:hAnsiTheme="minorHAnsi" w:cs="Helvetica"/>
                <w:color w:val="000000"/>
                <w:sz w:val="20"/>
              </w:rPr>
              <w:t>umbilical o movimientos efectivos de los músculos de contracción voluntaria, tanto si se ha cortado o no el cordón umbilical y está o no desprendida la placenta.  Cada producto de un nacimiento que reúna esas condiciones se considera como un nacido vivo.</w:t>
            </w:r>
          </w:p>
          <w:p w:rsidR="004038FC" w:rsidRPr="00F03D75" w:rsidRDefault="004038FC" w:rsidP="00C0466B">
            <w:pPr>
              <w:jc w:val="both"/>
              <w:cnfStyle w:val="000000100000"/>
              <w:rPr>
                <w:rFonts w:asciiTheme="minorHAnsi" w:hAnsiTheme="minorHAnsi"/>
                <w:b/>
                <w:color w:val="000000" w:themeColor="text1"/>
                <w:sz w:val="20"/>
              </w:rPr>
            </w:pPr>
          </w:p>
        </w:tc>
      </w:tr>
      <w:tr w:rsidR="004038FC" w:rsidRPr="00F03D75" w:rsidTr="004B6FE6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4038FC" w:rsidRPr="00825FEE" w:rsidRDefault="004038FC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Cs w:val="22"/>
              </w:rPr>
            </w:pPr>
            <w:r w:rsidRPr="00825FEE">
              <w:rPr>
                <w:rFonts w:asciiTheme="minorHAnsi" w:hAnsiTheme="minorHAnsi"/>
                <w:color w:val="auto"/>
                <w:szCs w:val="22"/>
              </w:rPr>
              <w:t>Interpretación del Indicador</w:t>
            </w:r>
          </w:p>
        </w:tc>
        <w:tc>
          <w:tcPr>
            <w:tcW w:w="6379" w:type="dxa"/>
          </w:tcPr>
          <w:p w:rsidR="004038FC" w:rsidRPr="00F03D75" w:rsidRDefault="004038FC" w:rsidP="004038FC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F03D75">
              <w:rPr>
                <w:rFonts w:asciiTheme="minorHAnsi" w:hAnsiTheme="minorHAnsi" w:cs="Helvetica"/>
                <w:color w:val="000000"/>
                <w:sz w:val="20"/>
              </w:rPr>
              <w:t>En el Ecuador e</w:t>
            </w:r>
            <w:r w:rsidR="00DE3DAA">
              <w:rPr>
                <w:rFonts w:asciiTheme="minorHAnsi" w:hAnsiTheme="minorHAnsi" w:cs="Helvetica"/>
                <w:color w:val="000000"/>
                <w:sz w:val="20"/>
              </w:rPr>
              <w:t>n el 2009</w:t>
            </w:r>
            <w:r w:rsidR="00B41A5D" w:rsidRPr="00F03D75">
              <w:rPr>
                <w:rFonts w:asciiTheme="minorHAnsi" w:hAnsiTheme="minorHAnsi" w:cs="Helvetica"/>
                <w:color w:val="000000"/>
                <w:sz w:val="20"/>
              </w:rPr>
              <w:t xml:space="preserve">, se registraron </w:t>
            </w:r>
            <w:r w:rsidR="00DE3DAA" w:rsidRPr="00DE3DAA">
              <w:rPr>
                <w:rFonts w:asciiTheme="minorHAnsi" w:hAnsiTheme="minorHAnsi" w:cs="Helvetica"/>
                <w:color w:val="000000"/>
                <w:sz w:val="20"/>
              </w:rPr>
              <w:t>215</w:t>
            </w:r>
            <w:r w:rsidR="00DE3DAA">
              <w:rPr>
                <w:rFonts w:asciiTheme="minorHAnsi" w:hAnsiTheme="minorHAnsi" w:cs="Helvetica"/>
                <w:color w:val="000000"/>
                <w:sz w:val="20"/>
              </w:rPr>
              <w:t>.</w:t>
            </w:r>
            <w:r w:rsidR="00DE3DAA" w:rsidRPr="00DE3DAA">
              <w:rPr>
                <w:rFonts w:asciiTheme="minorHAnsi" w:hAnsiTheme="minorHAnsi" w:cs="Helvetica"/>
                <w:color w:val="000000"/>
                <w:sz w:val="20"/>
              </w:rPr>
              <w:t>906</w:t>
            </w:r>
            <w:r w:rsidR="00DE3DAA">
              <w:rPr>
                <w:rFonts w:asciiTheme="minorHAnsi" w:hAnsiTheme="minorHAnsi" w:cs="Helvetica"/>
                <w:color w:val="000000"/>
                <w:sz w:val="20"/>
              </w:rPr>
              <w:t xml:space="preserve"> </w:t>
            </w:r>
            <w:r w:rsidRPr="00F03D75">
              <w:rPr>
                <w:rFonts w:asciiTheme="minorHAnsi" w:hAnsiTheme="minorHAnsi" w:cs="Helvetica"/>
                <w:color w:val="000000"/>
                <w:sz w:val="20"/>
              </w:rPr>
              <w:t>nacimientos</w:t>
            </w:r>
            <w:r w:rsidR="00B41A5D" w:rsidRPr="00F03D75">
              <w:rPr>
                <w:rFonts w:asciiTheme="minorHAnsi" w:hAnsiTheme="minorHAnsi" w:cs="Helvetica"/>
                <w:color w:val="000000"/>
                <w:sz w:val="20"/>
              </w:rPr>
              <w:t>.</w:t>
            </w:r>
          </w:p>
        </w:tc>
      </w:tr>
      <w:tr w:rsidR="00F91A91" w:rsidRPr="00F03D75" w:rsidTr="004B6FE6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F91A91" w:rsidRPr="00825FEE" w:rsidRDefault="00F91A91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Cs w:val="22"/>
              </w:rPr>
            </w:pPr>
            <w:r w:rsidRPr="00825FEE">
              <w:rPr>
                <w:rFonts w:asciiTheme="minorHAnsi" w:hAnsiTheme="minorHAnsi"/>
                <w:color w:val="000000" w:themeColor="text1"/>
                <w:szCs w:val="22"/>
              </w:rPr>
              <w:t>Fuente de información</w:t>
            </w:r>
          </w:p>
        </w:tc>
        <w:tc>
          <w:tcPr>
            <w:tcW w:w="6379" w:type="dxa"/>
          </w:tcPr>
          <w:p w:rsidR="00F03D75" w:rsidRPr="00F03D75" w:rsidRDefault="00F03D75" w:rsidP="00F03D75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 w:val="20"/>
              </w:rPr>
            </w:pPr>
            <w:r w:rsidRPr="00F03D75">
              <w:rPr>
                <w:rFonts w:asciiTheme="minorHAnsi" w:hAnsiTheme="minorHAnsi" w:cs="Helvetica"/>
                <w:color w:val="000000"/>
                <w:sz w:val="20"/>
              </w:rPr>
              <w:t>Instituto Nacional de Estadística y Censos- INEC</w:t>
            </w:r>
          </w:p>
          <w:p w:rsidR="00F91A91" w:rsidRPr="00F03D75" w:rsidRDefault="00F03D75" w:rsidP="00F03D75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 w:val="20"/>
              </w:rPr>
            </w:pPr>
            <w:r w:rsidRPr="00F03D75">
              <w:rPr>
                <w:rFonts w:asciiTheme="minorHAnsi" w:hAnsiTheme="minorHAnsi" w:cs="Helvetica"/>
                <w:color w:val="000000"/>
                <w:sz w:val="20"/>
              </w:rPr>
              <w:t>Dirección de Estadísticas Sociodemográficas- DIES</w:t>
            </w:r>
          </w:p>
        </w:tc>
      </w:tr>
      <w:tr w:rsidR="00F91A91" w:rsidRPr="00F03D75" w:rsidTr="004B6FE6">
        <w:trPr>
          <w:cnfStyle w:val="000000010000"/>
          <w:trHeight w:val="582"/>
        </w:trPr>
        <w:tc>
          <w:tcPr>
            <w:cnfStyle w:val="001000000000"/>
            <w:tcW w:w="4219" w:type="dxa"/>
          </w:tcPr>
          <w:p w:rsidR="00F91A91" w:rsidRPr="00F03D75" w:rsidRDefault="00F91A91" w:rsidP="0026289F">
            <w:pPr>
              <w:jc w:val="both"/>
              <w:rPr>
                <w:rFonts w:asciiTheme="minorHAnsi" w:hAnsiTheme="minorHAnsi"/>
                <w:b w:val="0"/>
                <w:color w:val="000000" w:themeColor="text1"/>
                <w:szCs w:val="22"/>
              </w:rPr>
            </w:pPr>
            <w:r w:rsidRPr="00F03D75">
              <w:rPr>
                <w:rFonts w:asciiTheme="minorHAnsi" w:hAnsiTheme="minorHAnsi"/>
                <w:color w:val="000000" w:themeColor="text1"/>
                <w:szCs w:val="22"/>
              </w:rPr>
              <w:t>Fuente de datos</w:t>
            </w:r>
          </w:p>
        </w:tc>
        <w:tc>
          <w:tcPr>
            <w:tcW w:w="6379" w:type="dxa"/>
          </w:tcPr>
          <w:p w:rsidR="00F91A91" w:rsidRPr="00F03D75" w:rsidRDefault="00D6674E" w:rsidP="00720872">
            <w:pPr>
              <w:autoSpaceDE w:val="0"/>
              <w:autoSpaceDN w:val="0"/>
              <w:adjustRightInd w:val="0"/>
              <w:cnfStyle w:val="000000010000"/>
              <w:rPr>
                <w:rFonts w:asciiTheme="minorHAnsi" w:hAnsiTheme="minorHAnsi" w:cs="Helvetica"/>
                <w:color w:val="000000"/>
                <w:sz w:val="20"/>
              </w:rPr>
            </w:pPr>
            <w:r w:rsidRPr="00B216F8">
              <w:rPr>
                <w:rFonts w:asciiTheme="minorHAnsi" w:hAnsiTheme="minorHAnsi" w:cs="Helvetica"/>
                <w:color w:val="000000"/>
                <w:sz w:val="20"/>
              </w:rPr>
              <w:t xml:space="preserve">Registros administrativos (Oficinas de Registro Civil, Identificación y Cedulación)  </w:t>
            </w:r>
            <w:r>
              <w:rPr>
                <w:rFonts w:asciiTheme="minorHAnsi" w:hAnsiTheme="minorHAnsi" w:cs="Helvetica"/>
                <w:color w:val="000000"/>
                <w:sz w:val="20"/>
              </w:rPr>
              <w:t>-  Estadística</w:t>
            </w:r>
            <w:r w:rsidR="00594236">
              <w:rPr>
                <w:rFonts w:asciiTheme="minorHAnsi" w:hAnsiTheme="minorHAnsi" w:cs="Helvetica"/>
                <w:color w:val="000000"/>
                <w:sz w:val="20"/>
              </w:rPr>
              <w:t xml:space="preserve"> de Nacimientos y Defunciones  (</w:t>
            </w:r>
            <w:r>
              <w:rPr>
                <w:rFonts w:asciiTheme="minorHAnsi" w:hAnsiTheme="minorHAnsi" w:cs="Helvetica"/>
                <w:color w:val="000000"/>
                <w:sz w:val="20"/>
              </w:rPr>
              <w:t>INEC</w:t>
            </w:r>
            <w:r w:rsidR="00594236">
              <w:rPr>
                <w:rFonts w:asciiTheme="minorHAnsi" w:hAnsiTheme="minorHAnsi" w:cs="Helvetica"/>
                <w:color w:val="000000"/>
                <w:sz w:val="20"/>
              </w:rPr>
              <w:t>)</w:t>
            </w:r>
          </w:p>
        </w:tc>
      </w:tr>
      <w:tr w:rsidR="004038FC" w:rsidRPr="00F03D75" w:rsidTr="004B6FE6">
        <w:trPr>
          <w:cnfStyle w:val="000000100000"/>
          <w:trHeight w:val="406"/>
        </w:trPr>
        <w:tc>
          <w:tcPr>
            <w:cnfStyle w:val="001000000000"/>
            <w:tcW w:w="4219" w:type="dxa"/>
          </w:tcPr>
          <w:p w:rsidR="004038FC" w:rsidRPr="00F03D75" w:rsidRDefault="004038FC" w:rsidP="0026289F">
            <w:pPr>
              <w:jc w:val="both"/>
              <w:rPr>
                <w:rFonts w:asciiTheme="minorHAnsi" w:hAnsiTheme="minorHAnsi"/>
                <w:b w:val="0"/>
                <w:color w:val="000000" w:themeColor="text1"/>
                <w:szCs w:val="22"/>
              </w:rPr>
            </w:pPr>
            <w:r w:rsidRPr="00F03D75">
              <w:rPr>
                <w:rFonts w:asciiTheme="minorHAnsi" w:hAnsiTheme="minorHAnsi"/>
                <w:color w:val="000000" w:themeColor="text1"/>
                <w:szCs w:val="22"/>
              </w:rPr>
              <w:t>Periodo de Cobertura</w:t>
            </w:r>
          </w:p>
        </w:tc>
        <w:tc>
          <w:tcPr>
            <w:tcW w:w="6379" w:type="dxa"/>
          </w:tcPr>
          <w:p w:rsidR="004038FC" w:rsidRPr="00F03D75" w:rsidRDefault="004038FC" w:rsidP="00C0466B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F03D75">
              <w:rPr>
                <w:rFonts w:asciiTheme="minorHAnsi" w:hAnsiTheme="minorHAnsi" w:cs="Helvetica"/>
                <w:color w:val="000000"/>
                <w:sz w:val="20"/>
              </w:rPr>
              <w:t>De enero a diciembre</w:t>
            </w:r>
            <w:r w:rsidR="00B41A5D" w:rsidRPr="00F03D75">
              <w:rPr>
                <w:rFonts w:asciiTheme="minorHAnsi" w:hAnsiTheme="minorHAnsi" w:cs="Helvetica"/>
                <w:color w:val="000000"/>
                <w:sz w:val="20"/>
              </w:rPr>
              <w:t>,</w:t>
            </w:r>
            <w:r w:rsidRPr="00F03D75">
              <w:rPr>
                <w:rFonts w:asciiTheme="minorHAnsi" w:hAnsiTheme="minorHAnsi" w:cs="Helvetica"/>
                <w:color w:val="000000"/>
                <w:sz w:val="20"/>
              </w:rPr>
              <w:t xml:space="preserve"> del año investigado</w:t>
            </w:r>
          </w:p>
        </w:tc>
      </w:tr>
      <w:tr w:rsidR="004038FC" w:rsidRPr="00F03D75" w:rsidTr="004B6FE6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4038FC" w:rsidRPr="00F03D75" w:rsidRDefault="004038FC" w:rsidP="0026289F">
            <w:pPr>
              <w:jc w:val="both"/>
              <w:rPr>
                <w:rFonts w:asciiTheme="minorHAnsi" w:hAnsiTheme="minorHAnsi"/>
                <w:b w:val="0"/>
                <w:color w:val="000000" w:themeColor="text1"/>
                <w:szCs w:val="22"/>
              </w:rPr>
            </w:pPr>
            <w:r w:rsidRPr="00F03D75">
              <w:rPr>
                <w:rFonts w:asciiTheme="minorHAnsi" w:hAnsiTheme="minorHAnsi"/>
                <w:color w:val="000000" w:themeColor="text1"/>
                <w:szCs w:val="22"/>
              </w:rPr>
              <w:t>Desagregaciones</w:t>
            </w:r>
          </w:p>
        </w:tc>
        <w:tc>
          <w:tcPr>
            <w:tcW w:w="6379" w:type="dxa"/>
          </w:tcPr>
          <w:p w:rsidR="004038FC" w:rsidRPr="00F03D75" w:rsidRDefault="004038FC" w:rsidP="00C0466B">
            <w:pPr>
              <w:autoSpaceDE w:val="0"/>
              <w:autoSpaceDN w:val="0"/>
              <w:adjustRightInd w:val="0"/>
              <w:cnfStyle w:val="00000001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F03D75">
              <w:rPr>
                <w:rFonts w:asciiTheme="minorHAnsi" w:hAnsiTheme="minorHAnsi" w:cs="Helvetica"/>
                <w:color w:val="000000"/>
                <w:sz w:val="20"/>
              </w:rPr>
              <w:t>Nacional, provincial, cantonal, parroquial</w:t>
            </w:r>
          </w:p>
        </w:tc>
      </w:tr>
      <w:tr w:rsidR="004038FC" w:rsidRPr="00F03D75" w:rsidTr="004B6FE6">
        <w:trPr>
          <w:cnfStyle w:val="000000100000"/>
          <w:trHeight w:val="804"/>
        </w:trPr>
        <w:tc>
          <w:tcPr>
            <w:cnfStyle w:val="001000000000"/>
            <w:tcW w:w="4219" w:type="dxa"/>
          </w:tcPr>
          <w:p w:rsidR="004038FC" w:rsidRPr="00F03D75" w:rsidRDefault="004038FC" w:rsidP="0026289F">
            <w:pPr>
              <w:jc w:val="both"/>
              <w:rPr>
                <w:rFonts w:asciiTheme="minorHAnsi" w:hAnsiTheme="minorHAnsi"/>
                <w:color w:val="000000" w:themeColor="text1"/>
                <w:szCs w:val="22"/>
              </w:rPr>
            </w:pPr>
            <w:r w:rsidRPr="00F03D75">
              <w:rPr>
                <w:rFonts w:asciiTheme="minorHAnsi" w:hAnsiTheme="minorHAnsi"/>
                <w:szCs w:val="22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4038FC" w:rsidRDefault="00DE3DAA" w:rsidP="00C0466B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 w:val="20"/>
              </w:rPr>
            </w:pPr>
            <w:r>
              <w:rPr>
                <w:rFonts w:asciiTheme="minorHAnsi" w:hAnsiTheme="minorHAnsi" w:cs="Helvetica"/>
                <w:color w:val="000000"/>
                <w:sz w:val="20"/>
              </w:rPr>
              <w:t>1985-2009</w:t>
            </w:r>
            <w:r w:rsidR="00AF5F35">
              <w:rPr>
                <w:rFonts w:asciiTheme="minorHAnsi" w:hAnsiTheme="minorHAnsi" w:cs="Helvetica"/>
                <w:color w:val="000000"/>
                <w:sz w:val="20"/>
              </w:rPr>
              <w:t>*</w:t>
            </w:r>
          </w:p>
          <w:p w:rsidR="00AF5F35" w:rsidRDefault="00AF5F35" w:rsidP="00C0466B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</w:p>
          <w:p w:rsidR="00AF5F35" w:rsidRPr="00F03D75" w:rsidRDefault="00AF5F35" w:rsidP="00C0466B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*Disponible en archivos físicos y</w:t>
            </w:r>
            <w:r w:rsidR="00324918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 xml:space="preserve"> electrónicos.</w:t>
            </w:r>
          </w:p>
        </w:tc>
      </w:tr>
      <w:tr w:rsidR="00B41A5D" w:rsidRPr="00F03D75" w:rsidTr="004B6FE6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B41A5D" w:rsidRPr="00F03D75" w:rsidRDefault="00B41A5D" w:rsidP="0026289F">
            <w:pPr>
              <w:jc w:val="both"/>
              <w:rPr>
                <w:rFonts w:asciiTheme="minorHAnsi" w:hAnsiTheme="minorHAnsi"/>
                <w:szCs w:val="22"/>
              </w:rPr>
            </w:pPr>
            <w:r w:rsidRPr="00F03D75">
              <w:rPr>
                <w:rFonts w:asciiTheme="minorHAnsi" w:hAnsiTheme="minorHAnsi"/>
                <w:szCs w:val="22"/>
              </w:rPr>
              <w:t>Limitaciones</w:t>
            </w:r>
          </w:p>
        </w:tc>
        <w:tc>
          <w:tcPr>
            <w:tcW w:w="6379" w:type="dxa"/>
          </w:tcPr>
          <w:p w:rsidR="00B41A5D" w:rsidRPr="00F03D75" w:rsidRDefault="00B41A5D" w:rsidP="00B41A5D">
            <w:pPr>
              <w:jc w:val="both"/>
              <w:cnfStyle w:val="000000010000"/>
              <w:rPr>
                <w:rFonts w:asciiTheme="minorHAnsi" w:hAnsiTheme="minorHAnsi"/>
                <w:sz w:val="20"/>
                <w:lang w:val="es-CL"/>
              </w:rPr>
            </w:pPr>
            <w:r w:rsidRPr="00F03D75">
              <w:rPr>
                <w:rFonts w:asciiTheme="minorHAnsi" w:hAnsiTheme="minorHAnsi"/>
                <w:sz w:val="20"/>
              </w:rPr>
              <w:t>U</w:t>
            </w:r>
            <w:proofErr w:type="spellStart"/>
            <w:r w:rsidRPr="00F03D75">
              <w:rPr>
                <w:rFonts w:asciiTheme="minorHAnsi" w:hAnsiTheme="minorHAnsi"/>
                <w:sz w:val="20"/>
                <w:lang w:val="es-CL"/>
              </w:rPr>
              <w:t>na</w:t>
            </w:r>
            <w:proofErr w:type="spellEnd"/>
            <w:r w:rsidRPr="00F03D75">
              <w:rPr>
                <w:rFonts w:asciiTheme="minorHAnsi" w:hAnsiTheme="minorHAnsi"/>
                <w:sz w:val="20"/>
                <w:lang w:val="es-CL"/>
              </w:rPr>
              <w:t xml:space="preserve"> parte de los nacimientos ocurridos en el año, no son registrados el mismo año al que corresponde el período de investigación</w:t>
            </w:r>
            <w:r w:rsidR="00531F24" w:rsidRPr="00F03D75">
              <w:rPr>
                <w:rFonts w:asciiTheme="minorHAnsi" w:hAnsiTheme="minorHAnsi"/>
                <w:sz w:val="20"/>
                <w:lang w:val="es-CL"/>
              </w:rPr>
              <w:t xml:space="preserve"> (registros tardíos).</w:t>
            </w:r>
          </w:p>
        </w:tc>
      </w:tr>
      <w:tr w:rsidR="00B41A5D" w:rsidRPr="00F03D75" w:rsidTr="004B6FE6">
        <w:trPr>
          <w:cnfStyle w:val="000000100000"/>
          <w:trHeight w:val="419"/>
        </w:trPr>
        <w:tc>
          <w:tcPr>
            <w:cnfStyle w:val="001000000000"/>
            <w:tcW w:w="4219" w:type="dxa"/>
          </w:tcPr>
          <w:p w:rsidR="00B41A5D" w:rsidRPr="00F03D75" w:rsidRDefault="00B41A5D" w:rsidP="00720872">
            <w:pPr>
              <w:jc w:val="both"/>
              <w:rPr>
                <w:rFonts w:asciiTheme="minorHAnsi" w:hAnsiTheme="minorHAnsi"/>
                <w:szCs w:val="22"/>
              </w:rPr>
            </w:pPr>
            <w:r w:rsidRPr="00F03D75">
              <w:rPr>
                <w:rFonts w:asciiTheme="minorHAnsi" w:hAnsiTheme="minorHAnsi"/>
                <w:szCs w:val="22"/>
              </w:rPr>
              <w:t xml:space="preserve">Periodicidad de </w:t>
            </w:r>
            <w:r w:rsidR="00720872">
              <w:rPr>
                <w:rFonts w:asciiTheme="minorHAnsi" w:hAnsiTheme="minorHAnsi"/>
                <w:szCs w:val="22"/>
              </w:rPr>
              <w:t>producción del indicador</w:t>
            </w:r>
          </w:p>
        </w:tc>
        <w:tc>
          <w:tcPr>
            <w:tcW w:w="6379" w:type="dxa"/>
          </w:tcPr>
          <w:p w:rsidR="00B41A5D" w:rsidRPr="00F03D75" w:rsidRDefault="00B41A5D" w:rsidP="00967E30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/>
                <w:sz w:val="20"/>
              </w:rPr>
            </w:pPr>
            <w:r w:rsidRPr="00F03D75">
              <w:rPr>
                <w:rFonts w:asciiTheme="minorHAnsi" w:hAnsiTheme="minorHAnsi" w:cs="Helvetica"/>
                <w:color w:val="000000"/>
                <w:sz w:val="20"/>
              </w:rPr>
              <w:t>Anual</w:t>
            </w:r>
          </w:p>
        </w:tc>
      </w:tr>
      <w:tr w:rsidR="00B41A5D" w:rsidRPr="00F03D75" w:rsidTr="004B6FE6">
        <w:trPr>
          <w:cnfStyle w:val="000000010000"/>
          <w:trHeight w:val="383"/>
        </w:trPr>
        <w:tc>
          <w:tcPr>
            <w:cnfStyle w:val="001000000000"/>
            <w:tcW w:w="4219" w:type="dxa"/>
          </w:tcPr>
          <w:p w:rsidR="00B41A5D" w:rsidRPr="00F03D75" w:rsidRDefault="00B41A5D" w:rsidP="0026289F">
            <w:pPr>
              <w:jc w:val="both"/>
              <w:rPr>
                <w:rFonts w:asciiTheme="minorHAnsi" w:hAnsiTheme="minorHAnsi"/>
                <w:szCs w:val="22"/>
              </w:rPr>
            </w:pPr>
            <w:r w:rsidRPr="00F03D75">
              <w:rPr>
                <w:rFonts w:asciiTheme="minorHAnsi" w:hAnsiTheme="minorHAnsi"/>
                <w:szCs w:val="22"/>
              </w:rPr>
              <w:t>Uso del Indicador</w:t>
            </w:r>
          </w:p>
        </w:tc>
        <w:tc>
          <w:tcPr>
            <w:tcW w:w="6379" w:type="dxa"/>
          </w:tcPr>
          <w:p w:rsidR="00B41A5D" w:rsidRPr="00F03D75" w:rsidRDefault="00B41A5D" w:rsidP="00967E30">
            <w:pPr>
              <w:autoSpaceDE w:val="0"/>
              <w:autoSpaceDN w:val="0"/>
              <w:adjustRightInd w:val="0"/>
              <w:jc w:val="both"/>
              <w:cnfStyle w:val="000000010000"/>
              <w:rPr>
                <w:rFonts w:asciiTheme="minorHAnsi" w:hAnsiTheme="minorHAnsi" w:cstheme="minorHAnsi"/>
                <w:sz w:val="20"/>
                <w:lang w:val="es-ES_tradnl"/>
              </w:rPr>
            </w:pPr>
            <w:r w:rsidRPr="00F03D75">
              <w:rPr>
                <w:rFonts w:asciiTheme="minorHAnsi" w:hAnsiTheme="minorHAnsi" w:cstheme="minorHAnsi"/>
                <w:sz w:val="20"/>
                <w:lang w:val="es-ES_tradnl"/>
              </w:rPr>
              <w:t>Las tendencias de los nacimientos, junto con las muertes y la migración poblacional, son los tres factores causantes de la variación poblacional, que determinan el crecimiento y disminución de la población, y son los principales factores que determinan su composición futura.</w:t>
            </w:r>
            <w:r w:rsidR="00531F24" w:rsidRPr="00F03D75">
              <w:rPr>
                <w:rFonts w:asciiTheme="minorHAnsi" w:hAnsiTheme="minorHAnsi" w:cstheme="minorHAnsi"/>
                <w:sz w:val="20"/>
                <w:lang w:val="es-ES_tradnl"/>
              </w:rPr>
              <w:t xml:space="preserve">  Este indicador permite evaluar la oportunidad del registro de los nacimientos en el país.</w:t>
            </w:r>
          </w:p>
        </w:tc>
      </w:tr>
      <w:tr w:rsidR="00B0731B" w:rsidRPr="00F03D75" w:rsidTr="004B6FE6">
        <w:trPr>
          <w:cnfStyle w:val="000000100000"/>
          <w:trHeight w:val="790"/>
        </w:trPr>
        <w:tc>
          <w:tcPr>
            <w:cnfStyle w:val="001000000000"/>
            <w:tcW w:w="4219" w:type="dxa"/>
          </w:tcPr>
          <w:p w:rsidR="00B0731B" w:rsidRPr="00F03D75" w:rsidRDefault="00B0731B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Cs w:val="22"/>
                <w:lang w:eastAsia="es-ES"/>
              </w:rPr>
            </w:pPr>
            <w:r w:rsidRPr="00F03D75">
              <w:rPr>
                <w:rFonts w:asciiTheme="minorHAnsi" w:hAnsiTheme="minorHAnsi" w:cs="Arial"/>
                <w:bCs w:val="0"/>
                <w:szCs w:val="22"/>
                <w:lang w:eastAsia="es-ES"/>
              </w:rPr>
              <w:lastRenderedPageBreak/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B0731B" w:rsidRPr="00F03D75" w:rsidRDefault="00B0731B" w:rsidP="007F5645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 w:val="20"/>
              </w:rPr>
            </w:pPr>
            <w:r w:rsidRPr="00F03D75">
              <w:rPr>
                <w:rFonts w:asciiTheme="minorHAnsi" w:hAnsiTheme="minorHAnsi" w:cs="Helvetica"/>
                <w:color w:val="000000"/>
                <w:sz w:val="20"/>
              </w:rPr>
              <w:t>N/A</w:t>
            </w:r>
          </w:p>
        </w:tc>
      </w:tr>
      <w:tr w:rsidR="00B0731B" w:rsidRPr="00F03D75" w:rsidTr="004B6FE6">
        <w:trPr>
          <w:cnfStyle w:val="000000010000"/>
          <w:trHeight w:val="790"/>
        </w:trPr>
        <w:tc>
          <w:tcPr>
            <w:cnfStyle w:val="001000000000"/>
            <w:tcW w:w="4219" w:type="dxa"/>
          </w:tcPr>
          <w:p w:rsidR="00B0731B" w:rsidRPr="00F03D75" w:rsidRDefault="00B0731B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Cs w:val="22"/>
                <w:lang w:eastAsia="es-ES"/>
              </w:rPr>
            </w:pPr>
            <w:r w:rsidRPr="00F03D75">
              <w:rPr>
                <w:rFonts w:asciiTheme="minorHAnsi" w:hAnsiTheme="minorHAnsi" w:cs="Arial"/>
                <w:szCs w:val="22"/>
                <w:lang w:eastAsia="es-ES"/>
              </w:rPr>
              <w:t xml:space="preserve">Información </w:t>
            </w:r>
            <w:proofErr w:type="spellStart"/>
            <w:r w:rsidRPr="00F03D75">
              <w:rPr>
                <w:rFonts w:asciiTheme="minorHAnsi" w:hAnsiTheme="minorHAnsi" w:cs="Arial"/>
                <w:szCs w:val="22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B0731B" w:rsidRPr="00F03D75" w:rsidRDefault="00B0731B" w:rsidP="007F5645">
            <w:pPr>
              <w:autoSpaceDE w:val="0"/>
              <w:autoSpaceDN w:val="0"/>
              <w:adjustRightInd w:val="0"/>
              <w:cnfStyle w:val="000000010000"/>
              <w:rPr>
                <w:rFonts w:asciiTheme="minorHAnsi" w:hAnsiTheme="minorHAnsi" w:cs="Helvetica"/>
                <w:color w:val="000000"/>
                <w:sz w:val="20"/>
              </w:rPr>
            </w:pPr>
            <w:r w:rsidRPr="00F03D75">
              <w:rPr>
                <w:rFonts w:asciiTheme="minorHAnsi" w:hAnsiTheme="minorHAnsi" w:cs="Helvetica"/>
                <w:color w:val="000000"/>
                <w:sz w:val="20"/>
              </w:rPr>
              <w:t>N</w:t>
            </w:r>
            <w:r w:rsidR="00324918">
              <w:rPr>
                <w:rFonts w:asciiTheme="minorHAnsi" w:hAnsiTheme="minorHAnsi" w:cs="Helvetica"/>
                <w:color w:val="000000"/>
                <w:sz w:val="20"/>
              </w:rPr>
              <w:t>o</w:t>
            </w:r>
          </w:p>
        </w:tc>
      </w:tr>
      <w:tr w:rsidR="00B0731B" w:rsidRPr="00F03D75" w:rsidTr="004B6FE6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B0731B" w:rsidRPr="00F03D75" w:rsidRDefault="00B0731B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Cs w:val="22"/>
                <w:lang w:eastAsia="es-ES"/>
              </w:rPr>
            </w:pPr>
            <w:r w:rsidRPr="00F03D75">
              <w:rPr>
                <w:rFonts w:asciiTheme="minorHAnsi" w:hAnsiTheme="minorHAnsi" w:cs="Arial"/>
                <w:bCs w:val="0"/>
                <w:szCs w:val="22"/>
                <w:lang w:eastAsia="es-ES"/>
              </w:rPr>
              <w:t>Fecha de elaboración de la ficha:</w:t>
            </w:r>
          </w:p>
          <w:p w:rsidR="00B0731B" w:rsidRPr="00F03D75" w:rsidRDefault="00B0731B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Cs w:val="22"/>
              </w:rPr>
            </w:pPr>
          </w:p>
        </w:tc>
        <w:tc>
          <w:tcPr>
            <w:tcW w:w="6379" w:type="dxa"/>
          </w:tcPr>
          <w:p w:rsidR="00B0731B" w:rsidRPr="00F03D75" w:rsidRDefault="00B0731B" w:rsidP="00C0466B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 w:val="20"/>
              </w:rPr>
            </w:pPr>
            <w:r w:rsidRPr="00F03D75">
              <w:rPr>
                <w:rFonts w:asciiTheme="minorHAnsi" w:hAnsiTheme="minorHAnsi" w:cs="Helvetica"/>
                <w:color w:val="000000"/>
                <w:sz w:val="20"/>
              </w:rPr>
              <w:t>8</w:t>
            </w:r>
            <w:r w:rsidR="00825FEE">
              <w:rPr>
                <w:rFonts w:asciiTheme="minorHAnsi" w:hAnsiTheme="minorHAnsi" w:cs="Helvetica"/>
                <w:color w:val="000000"/>
                <w:sz w:val="20"/>
              </w:rPr>
              <w:t xml:space="preserve"> de</w:t>
            </w:r>
            <w:r w:rsidRPr="00F03D75">
              <w:rPr>
                <w:rFonts w:asciiTheme="minorHAnsi" w:hAnsiTheme="minorHAnsi" w:cs="Helvetica"/>
                <w:color w:val="000000"/>
                <w:sz w:val="20"/>
              </w:rPr>
              <w:t xml:space="preserve"> junio de 2012.</w:t>
            </w:r>
          </w:p>
        </w:tc>
      </w:tr>
      <w:tr w:rsidR="00B0731B" w:rsidRPr="00F03D75" w:rsidTr="004B6FE6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B0731B" w:rsidRPr="00F03D75" w:rsidRDefault="00B0731B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Cs w:val="22"/>
                <w:lang w:eastAsia="es-ES"/>
              </w:rPr>
            </w:pPr>
            <w:r w:rsidRPr="00F03D75">
              <w:rPr>
                <w:rFonts w:asciiTheme="minorHAnsi" w:hAnsiTheme="minorHAnsi" w:cs="Arial"/>
                <w:bCs w:val="0"/>
                <w:szCs w:val="22"/>
                <w:lang w:eastAsia="es-ES"/>
              </w:rPr>
              <w:t>Fecha de actualización de la ficha:</w:t>
            </w:r>
          </w:p>
          <w:p w:rsidR="00B0731B" w:rsidRPr="00F03D75" w:rsidRDefault="00B0731B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Cs w:val="22"/>
              </w:rPr>
            </w:pPr>
          </w:p>
        </w:tc>
        <w:tc>
          <w:tcPr>
            <w:tcW w:w="6379" w:type="dxa"/>
          </w:tcPr>
          <w:p w:rsidR="00B0731B" w:rsidRPr="00F03D75" w:rsidRDefault="00825FEE" w:rsidP="00C0466B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22 de Junio de 2012</w:t>
            </w:r>
          </w:p>
        </w:tc>
      </w:tr>
    </w:tbl>
    <w:p w:rsidR="00763F46" w:rsidRPr="00F03D75" w:rsidRDefault="00763F46" w:rsidP="00C25ED6">
      <w:pPr>
        <w:jc w:val="both"/>
        <w:rPr>
          <w:rFonts w:asciiTheme="minorHAnsi" w:hAnsiTheme="minorHAnsi"/>
          <w:szCs w:val="22"/>
          <w:lang w:val="es-CL"/>
        </w:rPr>
      </w:pPr>
    </w:p>
    <w:sectPr w:rsidR="00763F46" w:rsidRPr="00F03D75" w:rsidSect="00A44B73">
      <w:headerReference w:type="default" r:id="rId8"/>
      <w:footerReference w:type="even" r:id="rId9"/>
      <w:pgSz w:w="12242" w:h="15842" w:code="1"/>
      <w:pgMar w:top="1440" w:right="1080" w:bottom="1440" w:left="1080" w:header="576" w:footer="288" w:gutter="0"/>
      <w:pgNumType w:fmt="lowerRoman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04D6" w:rsidRDefault="00A204D6" w:rsidP="00FC47BC">
      <w:r>
        <w:separator/>
      </w:r>
    </w:p>
  </w:endnote>
  <w:endnote w:type="continuationSeparator" w:id="0">
    <w:p w:rsidR="00A204D6" w:rsidRDefault="00A204D6" w:rsidP="00FC47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D15DE3" w:rsidP="00955B2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955B28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55B28" w:rsidRDefault="00955B28" w:rsidP="00955B28">
    <w:pPr>
      <w:pStyle w:val="Piedep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04D6" w:rsidRDefault="00A204D6" w:rsidP="00FC47BC">
      <w:r>
        <w:separator/>
      </w:r>
    </w:p>
  </w:footnote>
  <w:footnote w:type="continuationSeparator" w:id="0">
    <w:p w:rsidR="00A204D6" w:rsidRDefault="00A204D6" w:rsidP="00FC47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955B28" w:rsidP="00955B28">
    <w:pPr>
      <w:pStyle w:val="Encabezado"/>
      <w:tabs>
        <w:tab w:val="clear" w:pos="4419"/>
        <w:tab w:val="clear" w:pos="8838"/>
        <w:tab w:val="left" w:pos="8235"/>
      </w:tabs>
    </w:pPr>
    <w:r>
      <w:tab/>
    </w:r>
  </w:p>
  <w:p w:rsidR="00955B28" w:rsidRDefault="00955B28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8774B"/>
    <w:multiLevelType w:val="hybridMultilevel"/>
    <w:tmpl w:val="CEF081C0"/>
    <w:lvl w:ilvl="0" w:tplc="29F63AD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976C98"/>
    <w:multiLevelType w:val="hybridMultilevel"/>
    <w:tmpl w:val="F0BE48C4"/>
    <w:lvl w:ilvl="0" w:tplc="30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B624A5"/>
    <w:multiLevelType w:val="hybridMultilevel"/>
    <w:tmpl w:val="F75669A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FC47BC"/>
    <w:rsid w:val="000003AB"/>
    <w:rsid w:val="00002437"/>
    <w:rsid w:val="00016363"/>
    <w:rsid w:val="000211AC"/>
    <w:rsid w:val="0002306B"/>
    <w:rsid w:val="00023249"/>
    <w:rsid w:val="000632EE"/>
    <w:rsid w:val="00067746"/>
    <w:rsid w:val="00092863"/>
    <w:rsid w:val="0009330E"/>
    <w:rsid w:val="000950CA"/>
    <w:rsid w:val="000A3CEE"/>
    <w:rsid w:val="000E3E18"/>
    <w:rsid w:val="000E3F2C"/>
    <w:rsid w:val="000E4E2B"/>
    <w:rsid w:val="000E71D9"/>
    <w:rsid w:val="000F246B"/>
    <w:rsid w:val="000F31BF"/>
    <w:rsid w:val="00100A4E"/>
    <w:rsid w:val="00105CCA"/>
    <w:rsid w:val="00117DD8"/>
    <w:rsid w:val="0015191A"/>
    <w:rsid w:val="00193950"/>
    <w:rsid w:val="001A0B9F"/>
    <w:rsid w:val="001A5616"/>
    <w:rsid w:val="001C2273"/>
    <w:rsid w:val="001D0BEB"/>
    <w:rsid w:val="001D67EF"/>
    <w:rsid w:val="001E081C"/>
    <w:rsid w:val="001E2B29"/>
    <w:rsid w:val="001E6EB2"/>
    <w:rsid w:val="001F1F8C"/>
    <w:rsid w:val="001F30DF"/>
    <w:rsid w:val="001F36B3"/>
    <w:rsid w:val="001F7D77"/>
    <w:rsid w:val="00206232"/>
    <w:rsid w:val="002114DA"/>
    <w:rsid w:val="00223FD8"/>
    <w:rsid w:val="00224890"/>
    <w:rsid w:val="00231A35"/>
    <w:rsid w:val="00242948"/>
    <w:rsid w:val="00245C0D"/>
    <w:rsid w:val="002462D6"/>
    <w:rsid w:val="002562B2"/>
    <w:rsid w:val="0026289F"/>
    <w:rsid w:val="00273A8D"/>
    <w:rsid w:val="00280F9C"/>
    <w:rsid w:val="002A61FB"/>
    <w:rsid w:val="002C2B39"/>
    <w:rsid w:val="002E29BC"/>
    <w:rsid w:val="002F6A2C"/>
    <w:rsid w:val="00300C72"/>
    <w:rsid w:val="00324918"/>
    <w:rsid w:val="00325832"/>
    <w:rsid w:val="0036065B"/>
    <w:rsid w:val="00367D62"/>
    <w:rsid w:val="003778A6"/>
    <w:rsid w:val="00387B22"/>
    <w:rsid w:val="003954AA"/>
    <w:rsid w:val="003A14AE"/>
    <w:rsid w:val="003A195D"/>
    <w:rsid w:val="003A76D6"/>
    <w:rsid w:val="003B197E"/>
    <w:rsid w:val="003B6A0C"/>
    <w:rsid w:val="003C4DDF"/>
    <w:rsid w:val="003D2B37"/>
    <w:rsid w:val="003D7DB2"/>
    <w:rsid w:val="003E3D46"/>
    <w:rsid w:val="003E74EA"/>
    <w:rsid w:val="003F340A"/>
    <w:rsid w:val="004038FC"/>
    <w:rsid w:val="00405E63"/>
    <w:rsid w:val="004110E0"/>
    <w:rsid w:val="00413F47"/>
    <w:rsid w:val="00424D3F"/>
    <w:rsid w:val="0044064F"/>
    <w:rsid w:val="00443351"/>
    <w:rsid w:val="00443A5E"/>
    <w:rsid w:val="004657A5"/>
    <w:rsid w:val="00465A65"/>
    <w:rsid w:val="00474B80"/>
    <w:rsid w:val="00475E06"/>
    <w:rsid w:val="00482A0D"/>
    <w:rsid w:val="00490E14"/>
    <w:rsid w:val="004914E4"/>
    <w:rsid w:val="00493B5E"/>
    <w:rsid w:val="004A4425"/>
    <w:rsid w:val="004A7B25"/>
    <w:rsid w:val="004B088F"/>
    <w:rsid w:val="004B6FE6"/>
    <w:rsid w:val="004C75EA"/>
    <w:rsid w:val="004D3FA0"/>
    <w:rsid w:val="00501E7D"/>
    <w:rsid w:val="00505B58"/>
    <w:rsid w:val="00511A7E"/>
    <w:rsid w:val="0051418C"/>
    <w:rsid w:val="00514A3B"/>
    <w:rsid w:val="00527641"/>
    <w:rsid w:val="00531260"/>
    <w:rsid w:val="00531F24"/>
    <w:rsid w:val="00534E1F"/>
    <w:rsid w:val="00535F4B"/>
    <w:rsid w:val="00541C3C"/>
    <w:rsid w:val="00547374"/>
    <w:rsid w:val="00557F3D"/>
    <w:rsid w:val="0058564D"/>
    <w:rsid w:val="00587537"/>
    <w:rsid w:val="0059188B"/>
    <w:rsid w:val="00594236"/>
    <w:rsid w:val="005B54E6"/>
    <w:rsid w:val="005E2BDD"/>
    <w:rsid w:val="005F4F64"/>
    <w:rsid w:val="005F610C"/>
    <w:rsid w:val="005F7391"/>
    <w:rsid w:val="00600B14"/>
    <w:rsid w:val="0060636A"/>
    <w:rsid w:val="00610265"/>
    <w:rsid w:val="0061512F"/>
    <w:rsid w:val="006302E9"/>
    <w:rsid w:val="0064182E"/>
    <w:rsid w:val="00644CCC"/>
    <w:rsid w:val="00651581"/>
    <w:rsid w:val="0065444B"/>
    <w:rsid w:val="0066526F"/>
    <w:rsid w:val="00666BB7"/>
    <w:rsid w:val="0066793A"/>
    <w:rsid w:val="006738D5"/>
    <w:rsid w:val="00681DAE"/>
    <w:rsid w:val="00684268"/>
    <w:rsid w:val="00685F38"/>
    <w:rsid w:val="006903EF"/>
    <w:rsid w:val="006918B8"/>
    <w:rsid w:val="006A6987"/>
    <w:rsid w:val="006B15A0"/>
    <w:rsid w:val="006B548E"/>
    <w:rsid w:val="006C470A"/>
    <w:rsid w:val="006D50BB"/>
    <w:rsid w:val="006E0F74"/>
    <w:rsid w:val="006F2E56"/>
    <w:rsid w:val="007003D8"/>
    <w:rsid w:val="00701991"/>
    <w:rsid w:val="00703691"/>
    <w:rsid w:val="00704E08"/>
    <w:rsid w:val="00720872"/>
    <w:rsid w:val="0072291C"/>
    <w:rsid w:val="0073429B"/>
    <w:rsid w:val="00736464"/>
    <w:rsid w:val="00754EF4"/>
    <w:rsid w:val="007600F4"/>
    <w:rsid w:val="00760B23"/>
    <w:rsid w:val="00763F46"/>
    <w:rsid w:val="007670A6"/>
    <w:rsid w:val="00775A7A"/>
    <w:rsid w:val="007807DA"/>
    <w:rsid w:val="0078122C"/>
    <w:rsid w:val="007836DC"/>
    <w:rsid w:val="00790ADE"/>
    <w:rsid w:val="00791AAE"/>
    <w:rsid w:val="00791F75"/>
    <w:rsid w:val="00793DC6"/>
    <w:rsid w:val="007A1AE0"/>
    <w:rsid w:val="007A41ED"/>
    <w:rsid w:val="007C41A9"/>
    <w:rsid w:val="007F1B36"/>
    <w:rsid w:val="007F5483"/>
    <w:rsid w:val="00805A66"/>
    <w:rsid w:val="00810A9F"/>
    <w:rsid w:val="0081482C"/>
    <w:rsid w:val="008258C4"/>
    <w:rsid w:val="00825FEE"/>
    <w:rsid w:val="00832A32"/>
    <w:rsid w:val="00833308"/>
    <w:rsid w:val="008336F1"/>
    <w:rsid w:val="00841D6E"/>
    <w:rsid w:val="0084318A"/>
    <w:rsid w:val="008460D9"/>
    <w:rsid w:val="00846F15"/>
    <w:rsid w:val="00851975"/>
    <w:rsid w:val="008560FF"/>
    <w:rsid w:val="00864D95"/>
    <w:rsid w:val="00865E5D"/>
    <w:rsid w:val="00877603"/>
    <w:rsid w:val="00891933"/>
    <w:rsid w:val="00894BB9"/>
    <w:rsid w:val="008952B3"/>
    <w:rsid w:val="008A5C61"/>
    <w:rsid w:val="008D2ACE"/>
    <w:rsid w:val="00911846"/>
    <w:rsid w:val="0092495F"/>
    <w:rsid w:val="0092739B"/>
    <w:rsid w:val="009501EF"/>
    <w:rsid w:val="00955B28"/>
    <w:rsid w:val="009815E0"/>
    <w:rsid w:val="00983F91"/>
    <w:rsid w:val="009850EF"/>
    <w:rsid w:val="00996665"/>
    <w:rsid w:val="00997DCC"/>
    <w:rsid w:val="009A3E13"/>
    <w:rsid w:val="009A7143"/>
    <w:rsid w:val="009B0489"/>
    <w:rsid w:val="009C37F2"/>
    <w:rsid w:val="009E7A02"/>
    <w:rsid w:val="00A11EA0"/>
    <w:rsid w:val="00A204D6"/>
    <w:rsid w:val="00A261B0"/>
    <w:rsid w:val="00A44B73"/>
    <w:rsid w:val="00A5611B"/>
    <w:rsid w:val="00A56FB9"/>
    <w:rsid w:val="00A63B8F"/>
    <w:rsid w:val="00A75223"/>
    <w:rsid w:val="00A76496"/>
    <w:rsid w:val="00A85A4C"/>
    <w:rsid w:val="00A8771C"/>
    <w:rsid w:val="00A90F8A"/>
    <w:rsid w:val="00AB22FA"/>
    <w:rsid w:val="00AB76EF"/>
    <w:rsid w:val="00AD7052"/>
    <w:rsid w:val="00AE7D07"/>
    <w:rsid w:val="00AF11CF"/>
    <w:rsid w:val="00AF5F35"/>
    <w:rsid w:val="00B0731B"/>
    <w:rsid w:val="00B256F2"/>
    <w:rsid w:val="00B32FB8"/>
    <w:rsid w:val="00B40889"/>
    <w:rsid w:val="00B41A5D"/>
    <w:rsid w:val="00B50C20"/>
    <w:rsid w:val="00B50D96"/>
    <w:rsid w:val="00B57CAA"/>
    <w:rsid w:val="00B74C88"/>
    <w:rsid w:val="00B74CA2"/>
    <w:rsid w:val="00B81093"/>
    <w:rsid w:val="00B918F2"/>
    <w:rsid w:val="00BA10A4"/>
    <w:rsid w:val="00BA1539"/>
    <w:rsid w:val="00BB255A"/>
    <w:rsid w:val="00BB7B24"/>
    <w:rsid w:val="00BC2C2A"/>
    <w:rsid w:val="00BC3871"/>
    <w:rsid w:val="00BC6848"/>
    <w:rsid w:val="00BD0D05"/>
    <w:rsid w:val="00BD4852"/>
    <w:rsid w:val="00BD4FBC"/>
    <w:rsid w:val="00BE68F1"/>
    <w:rsid w:val="00BF14A5"/>
    <w:rsid w:val="00BF3634"/>
    <w:rsid w:val="00C058D5"/>
    <w:rsid w:val="00C24E3E"/>
    <w:rsid w:val="00C25ED6"/>
    <w:rsid w:val="00C275B8"/>
    <w:rsid w:val="00C41E16"/>
    <w:rsid w:val="00C43547"/>
    <w:rsid w:val="00C50806"/>
    <w:rsid w:val="00C51DCC"/>
    <w:rsid w:val="00C57511"/>
    <w:rsid w:val="00C77189"/>
    <w:rsid w:val="00C80A4A"/>
    <w:rsid w:val="00CA2CC7"/>
    <w:rsid w:val="00CB39CA"/>
    <w:rsid w:val="00CC5792"/>
    <w:rsid w:val="00CE5D5E"/>
    <w:rsid w:val="00CF34BE"/>
    <w:rsid w:val="00D00C56"/>
    <w:rsid w:val="00D056DD"/>
    <w:rsid w:val="00D1209C"/>
    <w:rsid w:val="00D15DE3"/>
    <w:rsid w:val="00D219A3"/>
    <w:rsid w:val="00D23643"/>
    <w:rsid w:val="00D341AB"/>
    <w:rsid w:val="00D60788"/>
    <w:rsid w:val="00D62453"/>
    <w:rsid w:val="00D64AB5"/>
    <w:rsid w:val="00D661A8"/>
    <w:rsid w:val="00D6674E"/>
    <w:rsid w:val="00D72D82"/>
    <w:rsid w:val="00D920A7"/>
    <w:rsid w:val="00D93C76"/>
    <w:rsid w:val="00D95E74"/>
    <w:rsid w:val="00D971B6"/>
    <w:rsid w:val="00DA0248"/>
    <w:rsid w:val="00DA12A0"/>
    <w:rsid w:val="00DA50A0"/>
    <w:rsid w:val="00DB1145"/>
    <w:rsid w:val="00DB1198"/>
    <w:rsid w:val="00DC7F51"/>
    <w:rsid w:val="00DE28E6"/>
    <w:rsid w:val="00DE3DAA"/>
    <w:rsid w:val="00DE6F0F"/>
    <w:rsid w:val="00DE7F4F"/>
    <w:rsid w:val="00DF15A4"/>
    <w:rsid w:val="00DF5C11"/>
    <w:rsid w:val="00E0032D"/>
    <w:rsid w:val="00E40D10"/>
    <w:rsid w:val="00E42442"/>
    <w:rsid w:val="00E825B7"/>
    <w:rsid w:val="00E864F0"/>
    <w:rsid w:val="00EA15F1"/>
    <w:rsid w:val="00EA18DE"/>
    <w:rsid w:val="00EA3240"/>
    <w:rsid w:val="00EA4244"/>
    <w:rsid w:val="00EB1D87"/>
    <w:rsid w:val="00EB68DB"/>
    <w:rsid w:val="00EC5B27"/>
    <w:rsid w:val="00ED1949"/>
    <w:rsid w:val="00EE276F"/>
    <w:rsid w:val="00EE333C"/>
    <w:rsid w:val="00EF077C"/>
    <w:rsid w:val="00EF7CE8"/>
    <w:rsid w:val="00EF7FEE"/>
    <w:rsid w:val="00F0103F"/>
    <w:rsid w:val="00F0188C"/>
    <w:rsid w:val="00F03D75"/>
    <w:rsid w:val="00F11765"/>
    <w:rsid w:val="00F34200"/>
    <w:rsid w:val="00F5519B"/>
    <w:rsid w:val="00F87BCB"/>
    <w:rsid w:val="00F90A80"/>
    <w:rsid w:val="00F91A91"/>
    <w:rsid w:val="00FA47B2"/>
    <w:rsid w:val="00FB52CC"/>
    <w:rsid w:val="00FC47BC"/>
    <w:rsid w:val="00FD08E7"/>
    <w:rsid w:val="00FE2CEC"/>
    <w:rsid w:val="00FF66FA"/>
    <w:rsid w:val="00FF7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4038F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38FC"/>
    <w:rPr>
      <w:rFonts w:ascii="Tahoma" w:eastAsia="Times New Roman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B41A5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C" w:eastAsia="es-EC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28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156173-DBD8-4637-BDD1-1CA385CC7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363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TALEGRIA</dc:creator>
  <cp:lastModifiedBy>jvinueza</cp:lastModifiedBy>
  <cp:revision>13</cp:revision>
  <dcterms:created xsi:type="dcterms:W3CDTF">2012-06-15T20:41:00Z</dcterms:created>
  <dcterms:modified xsi:type="dcterms:W3CDTF">2012-06-27T21:09:00Z</dcterms:modified>
</cp:coreProperties>
</file>